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56226C39"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5F1EB3" w:rsidRPr="005F1EB3">
        <w:rPr>
          <w:rFonts w:cs="Calibri"/>
          <w:caps/>
          <w:color w:val="auto"/>
          <w:kern w:val="28"/>
        </w:rPr>
        <w:t>01378/2026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6DA2AF78" w:rsidR="00ED1618" w:rsidRPr="00DD4F32" w:rsidRDefault="00ED1618" w:rsidP="00B836E8">
      <w:pPr>
        <w:spacing w:after="240"/>
        <w:rPr>
          <w:rFonts w:asciiTheme="minorHAnsi" w:hAnsiTheme="minorHAnsi" w:cstheme="minorHAnsi"/>
          <w:bCs/>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bookmarkStart w:id="4" w:name="_Hlk223510567"/>
      <w:r w:rsidR="00DD4F32" w:rsidRPr="00DD4F32">
        <w:rPr>
          <w:rFonts w:asciiTheme="minorHAnsi" w:hAnsiTheme="minorHAnsi" w:cstheme="minorHAnsi"/>
          <w:b/>
          <w:bCs/>
          <w:i/>
        </w:rPr>
        <w:t>Modernizacja wjazdowej bramy głównej, furtki wejściowej, szlabanu oraz wygrodzenie części dostępnej tylko dla klientów na terenie PE Jasło</w:t>
      </w:r>
      <w:bookmarkEnd w:id="4"/>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D8938" w14:textId="77777777" w:rsidR="008240A6" w:rsidRDefault="008240A6" w:rsidP="004A302B">
      <w:pPr>
        <w:spacing w:line="240" w:lineRule="auto"/>
      </w:pPr>
      <w:r>
        <w:separator/>
      </w:r>
    </w:p>
  </w:endnote>
  <w:endnote w:type="continuationSeparator" w:id="0">
    <w:p w14:paraId="3C5A8E21" w14:textId="77777777" w:rsidR="008240A6" w:rsidRDefault="008240A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DA8F1" w14:textId="77777777" w:rsidR="008240A6" w:rsidRDefault="008240A6" w:rsidP="004A302B">
      <w:pPr>
        <w:spacing w:line="240" w:lineRule="auto"/>
      </w:pPr>
      <w:r>
        <w:separator/>
      </w:r>
    </w:p>
  </w:footnote>
  <w:footnote w:type="continuationSeparator" w:id="0">
    <w:p w14:paraId="3B5251F6" w14:textId="77777777" w:rsidR="008240A6" w:rsidRDefault="008240A6"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5"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5"/>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5F1EB3"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523"/>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50B"/>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86E"/>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76190"/>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B3"/>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142C"/>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532"/>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36E8"/>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1027"/>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4F32"/>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872C1"/>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34"/>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325"/>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 w:type="paragraph" w:styleId="Tytu">
    <w:name w:val="Title"/>
    <w:basedOn w:val="Normalny"/>
    <w:next w:val="Normalny"/>
    <w:link w:val="TytuZnak"/>
    <w:uiPriority w:val="10"/>
    <w:qFormat/>
    <w:rsid w:val="00B836E8"/>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836E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153328560">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POST/DYS/OR/GZ/01378/2026                         </dmsv2SWPP2ObjectNumber>
    <dmsv2SWPP2SumMD5 xmlns="http://schemas.microsoft.com/sharepoint/v3">a2b78de5bb1c942e0b3b4144e3023006</dmsv2SWPP2SumMD5>
    <dmsv2BaseMoved xmlns="http://schemas.microsoft.com/sharepoint/v3">false</dmsv2BaseMoved>
    <dmsv2BaseIsSensitive xmlns="http://schemas.microsoft.com/sharepoint/v3">true</dmsv2BaseIsSensitive>
    <dmsv2SWPP2IDSWPP2 xmlns="http://schemas.microsoft.com/sharepoint/v3">713806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24984333</dmsv2BaseClientSystemDocumentID>
    <dmsv2BaseModifiedByID xmlns="http://schemas.microsoft.com/sharepoint/v3">10100187</dmsv2BaseModifiedByID>
    <dmsv2BaseCreatedByID xmlns="http://schemas.microsoft.com/sharepoint/v3">10100187</dmsv2BaseCreatedByID>
    <dmsv2SWPP2ObjectDepartment xmlns="http://schemas.microsoft.com/sharepoint/v3">00000001000700030000000b0000</dmsv2SWPP2ObjectDepartment>
    <dmsv2SWPP2ObjectName xmlns="http://schemas.microsoft.com/sharepoint/v3">Postępowanie</dmsv2SWPP2ObjectName>
    <_dlc_DocId xmlns="a19cb1c7-c5c7-46d4-85ae-d83685407bba">FJ3FSM7XJ42E-1649073643-16533</_dlc_DocId>
    <_dlc_DocIdUrl xmlns="a19cb1c7-c5c7-46d4-85ae-d83685407bba">
      <Url>https://swpp2.dms.gkpge.pl/sites/43/_layouts/15/DocIdRedir.aspx?ID=FJ3FSM7XJ42E-1649073643-16533</Url>
      <Description>FJ3FSM7XJ42E-1649073643-16533</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344898BC-0ED5-40D2-B400-E9EE345FEE92}"/>
</file>

<file path=customXml/itemProps3.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4.xml><?xml version="1.0" encoding="utf-8"?>
<ds:datastoreItem xmlns:ds="http://schemas.openxmlformats.org/officeDocument/2006/customXml" ds:itemID="{7451615C-4A4E-47AF-9ABD-112523F7A743}">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756</Words>
  <Characters>4537</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Stanisławczyk Mariola [PGE Dystr. O.Rzeszów]</cp:lastModifiedBy>
  <cp:revision>4</cp:revision>
  <cp:lastPrinted>2020-02-27T07:25:00Z</cp:lastPrinted>
  <dcterms:created xsi:type="dcterms:W3CDTF">2026-03-04T08:59:00Z</dcterms:created>
  <dcterms:modified xsi:type="dcterms:W3CDTF">2026-04-14T09:04:00Z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ce6d4d0a-1afb-4e5c-9350-c65a6487dafb</vt:lpwstr>
  </property>
</Properties>
</file>